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5D1769" w:rsidP="00AD7B94">
      <w:pPr>
        <w:jc w:val="center"/>
      </w:pPr>
      <w:r>
        <w:rPr>
          <w:noProof/>
        </w:rPr>
        <w:drawing>
          <wp:inline distT="0" distB="0" distL="0" distR="0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94" w:rsidRDefault="00310BF7" w:rsidP="00AD7B94">
      <w:pPr>
        <w:jc w:val="center"/>
        <w:rPr>
          <w:b/>
          <w:i/>
        </w:rPr>
      </w:pPr>
      <w:r>
        <w:rPr>
          <w:b/>
          <w:i/>
        </w:rPr>
        <w:t>Radiation Safety &amp; Changing Role of the Technologist</w:t>
      </w:r>
    </w:p>
    <w:p w:rsidR="00423F74" w:rsidRPr="00423F74" w:rsidRDefault="00310BF7" w:rsidP="00AD7B94">
      <w:pPr>
        <w:jc w:val="center"/>
        <w:rPr>
          <w:b/>
        </w:rPr>
      </w:pPr>
      <w:r>
        <w:rPr>
          <w:b/>
        </w:rPr>
        <w:t>One Day Seminar (8 CE’s)</w:t>
      </w:r>
    </w:p>
    <w:p w:rsidR="008E774F" w:rsidRPr="007657C4" w:rsidRDefault="00310BF7" w:rsidP="007657C4">
      <w:pPr>
        <w:pStyle w:val="NoSpacing"/>
        <w:ind w:left="2160"/>
        <w:rPr>
          <w:b/>
        </w:rPr>
      </w:pPr>
      <w:r>
        <w:rPr>
          <w:b/>
        </w:rPr>
        <w:t>Introduction</w:t>
      </w:r>
    </w:p>
    <w:p w:rsidR="003C7BBF" w:rsidRDefault="009E4321" w:rsidP="00B247B9">
      <w:pPr>
        <w:pStyle w:val="ListParagraph"/>
        <w:numPr>
          <w:ilvl w:val="0"/>
          <w:numId w:val="1"/>
        </w:numPr>
        <w:ind w:left="2880"/>
      </w:pPr>
      <w:r>
        <w:t>Tenets of Radiation Safety Philosophy</w:t>
      </w:r>
    </w:p>
    <w:p w:rsidR="00794E8A" w:rsidRDefault="009E4321" w:rsidP="00B247B9">
      <w:pPr>
        <w:pStyle w:val="ListParagraph"/>
        <w:numPr>
          <w:ilvl w:val="0"/>
          <w:numId w:val="1"/>
        </w:numPr>
        <w:ind w:left="2880"/>
      </w:pPr>
      <w:r>
        <w:t>ALARA:  What does it truly mean from a clinical viewpoint?</w:t>
      </w:r>
    </w:p>
    <w:p w:rsidR="009E4321" w:rsidRDefault="009E4321" w:rsidP="00B247B9">
      <w:pPr>
        <w:pStyle w:val="ListParagraph"/>
        <w:numPr>
          <w:ilvl w:val="0"/>
          <w:numId w:val="1"/>
        </w:numPr>
        <w:ind w:left="2880"/>
      </w:pPr>
      <w:r>
        <w:t>Risk vs. Benefit rationale</w:t>
      </w:r>
    </w:p>
    <w:p w:rsidR="009E4321" w:rsidRDefault="009E4321" w:rsidP="00B247B9">
      <w:pPr>
        <w:pStyle w:val="ListParagraph"/>
        <w:numPr>
          <w:ilvl w:val="0"/>
          <w:numId w:val="1"/>
        </w:numPr>
        <w:ind w:left="2880"/>
      </w:pPr>
      <w:r>
        <w:t>Diagnostic Yield vs Diagnostic Efficacy</w:t>
      </w:r>
    </w:p>
    <w:p w:rsidR="009E4321" w:rsidRDefault="009E4321" w:rsidP="00B247B9">
      <w:pPr>
        <w:pStyle w:val="ListParagraph"/>
        <w:numPr>
          <w:ilvl w:val="0"/>
          <w:numId w:val="1"/>
        </w:numPr>
        <w:ind w:left="2880"/>
      </w:pPr>
      <w:r>
        <w:t>Role of technologist and Diagnostic Yield</w:t>
      </w:r>
    </w:p>
    <w:p w:rsidR="009E4321" w:rsidRDefault="009E4321" w:rsidP="00B247B9">
      <w:pPr>
        <w:pStyle w:val="ListParagraph"/>
        <w:numPr>
          <w:ilvl w:val="0"/>
          <w:numId w:val="1"/>
        </w:numPr>
        <w:ind w:left="2880"/>
      </w:pPr>
      <w:r>
        <w:t>Examples of imaging modalities and DY</w:t>
      </w:r>
    </w:p>
    <w:p w:rsidR="009E4321" w:rsidRPr="009E4321" w:rsidRDefault="009E4321" w:rsidP="009E4321">
      <w:pPr>
        <w:pStyle w:val="NoSpacing"/>
        <w:ind w:left="1440" w:firstLine="720"/>
        <w:rPr>
          <w:b/>
        </w:rPr>
      </w:pPr>
      <w:r w:rsidRPr="009E4321">
        <w:rPr>
          <w:b/>
        </w:rPr>
        <w:t>Photon Interactions with Matter</w:t>
      </w:r>
    </w:p>
    <w:p w:rsidR="009E4321" w:rsidRPr="009E4321" w:rsidRDefault="009E4321" w:rsidP="00B247B9">
      <w:pPr>
        <w:pStyle w:val="NoSpacing"/>
        <w:numPr>
          <w:ilvl w:val="0"/>
          <w:numId w:val="3"/>
        </w:numPr>
      </w:pPr>
      <w:r>
        <w:t>Concept of Electronic Data Set (EDS)</w:t>
      </w:r>
    </w:p>
    <w:p w:rsidR="009E4321" w:rsidRPr="009E4321" w:rsidRDefault="009E4321" w:rsidP="00B247B9">
      <w:pPr>
        <w:pStyle w:val="ListParagraph"/>
        <w:numPr>
          <w:ilvl w:val="0"/>
          <w:numId w:val="2"/>
        </w:numPr>
        <w:rPr>
          <w:b/>
        </w:rPr>
      </w:pPr>
      <w:r>
        <w:t>Photoelectric and Compton effect</w:t>
      </w:r>
    </w:p>
    <w:p w:rsidR="009E4321" w:rsidRPr="009E4321" w:rsidRDefault="009E4321" w:rsidP="00B247B9">
      <w:pPr>
        <w:pStyle w:val="ListParagraph"/>
        <w:numPr>
          <w:ilvl w:val="0"/>
          <w:numId w:val="2"/>
        </w:numPr>
        <w:rPr>
          <w:b/>
        </w:rPr>
      </w:pPr>
      <w:r>
        <w:t>Patient/operator dosage considerations</w:t>
      </w:r>
    </w:p>
    <w:p w:rsidR="009E4321" w:rsidRPr="009E4321" w:rsidRDefault="009E4321" w:rsidP="00B247B9">
      <w:pPr>
        <w:pStyle w:val="ListParagraph"/>
        <w:numPr>
          <w:ilvl w:val="0"/>
          <w:numId w:val="2"/>
        </w:numPr>
        <w:rPr>
          <w:b/>
        </w:rPr>
      </w:pPr>
      <w:r>
        <w:t>Units of Measure and Dosage Considerations that have a Practical Application</w:t>
      </w:r>
    </w:p>
    <w:p w:rsidR="008E774F" w:rsidRPr="00423F74" w:rsidRDefault="009E4321" w:rsidP="007657C4">
      <w:pPr>
        <w:pStyle w:val="NoSpacing"/>
        <w:ind w:left="2160"/>
        <w:rPr>
          <w:b/>
        </w:rPr>
      </w:pPr>
      <w:r>
        <w:rPr>
          <w:b/>
        </w:rPr>
        <w:t>Protection Measures for the Patient and Operator</w:t>
      </w:r>
    </w:p>
    <w:p w:rsidR="003C7BBF" w:rsidRDefault="009E4321" w:rsidP="00B247B9">
      <w:pPr>
        <w:pStyle w:val="ListParagraph"/>
        <w:numPr>
          <w:ilvl w:val="0"/>
          <w:numId w:val="1"/>
        </w:numPr>
        <w:ind w:left="2880"/>
      </w:pPr>
      <w:r>
        <w:t>Cardinal rules of protection:  Review and practical applications</w:t>
      </w:r>
    </w:p>
    <w:p w:rsidR="00423F74" w:rsidRDefault="009E4321" w:rsidP="00B247B9">
      <w:pPr>
        <w:pStyle w:val="ListParagraph"/>
        <w:numPr>
          <w:ilvl w:val="0"/>
          <w:numId w:val="1"/>
        </w:numPr>
        <w:ind w:left="2880"/>
      </w:pPr>
      <w:r>
        <w:t>SID considerations and ESE dose, technique considerations</w:t>
      </w:r>
    </w:p>
    <w:p w:rsidR="009E4321" w:rsidRDefault="009E4321" w:rsidP="00B247B9">
      <w:pPr>
        <w:pStyle w:val="ListParagraph"/>
        <w:numPr>
          <w:ilvl w:val="0"/>
          <w:numId w:val="1"/>
        </w:numPr>
        <w:ind w:left="2880"/>
      </w:pPr>
      <w:r>
        <w:t>Changing role of technologist as a radiation safety advocate</w:t>
      </w:r>
    </w:p>
    <w:p w:rsidR="004E36EA" w:rsidRDefault="004E36EA" w:rsidP="004E36EA">
      <w:pPr>
        <w:ind w:left="2160"/>
        <w:rPr>
          <w:b/>
        </w:rPr>
      </w:pPr>
      <w:r w:rsidRPr="004E36EA">
        <w:rPr>
          <w:b/>
        </w:rPr>
        <w:t>Dose Management Strategies</w:t>
      </w:r>
    </w:p>
    <w:p w:rsidR="004E36EA" w:rsidRPr="004E36EA" w:rsidRDefault="004E36EA" w:rsidP="00B247B9">
      <w:pPr>
        <w:pStyle w:val="ListParagraph"/>
        <w:numPr>
          <w:ilvl w:val="0"/>
          <w:numId w:val="4"/>
        </w:numPr>
        <w:rPr>
          <w:b/>
        </w:rPr>
      </w:pPr>
      <w:r>
        <w:t>Collective dose profile considerations</w:t>
      </w:r>
    </w:p>
    <w:p w:rsidR="004E36EA" w:rsidRPr="004E36EA" w:rsidRDefault="004E36EA" w:rsidP="00B247B9">
      <w:pPr>
        <w:pStyle w:val="ListParagraph"/>
        <w:numPr>
          <w:ilvl w:val="0"/>
          <w:numId w:val="4"/>
        </w:numPr>
        <w:rPr>
          <w:b/>
        </w:rPr>
      </w:pPr>
      <w:r>
        <w:t>Image Gently and Image Wisely</w:t>
      </w:r>
    </w:p>
    <w:p w:rsidR="004E36EA" w:rsidRPr="004E36EA" w:rsidRDefault="004E36EA" w:rsidP="00B247B9">
      <w:pPr>
        <w:pStyle w:val="ListParagraph"/>
        <w:numPr>
          <w:ilvl w:val="0"/>
          <w:numId w:val="4"/>
        </w:numPr>
        <w:rPr>
          <w:b/>
        </w:rPr>
      </w:pPr>
      <w:r>
        <w:t>ACE program (ASRT)</w:t>
      </w:r>
    </w:p>
    <w:p w:rsidR="004E36EA" w:rsidRPr="004E36EA" w:rsidRDefault="004E36EA" w:rsidP="00B247B9">
      <w:pPr>
        <w:pStyle w:val="ListParagraph"/>
        <w:numPr>
          <w:ilvl w:val="0"/>
          <w:numId w:val="4"/>
        </w:numPr>
        <w:rPr>
          <w:b/>
        </w:rPr>
      </w:pPr>
      <w:r>
        <w:t>Dose management strategies as a quality measure and future strategies</w:t>
      </w:r>
    </w:p>
    <w:p w:rsidR="004E36EA" w:rsidRPr="004E36EA" w:rsidRDefault="004E36EA" w:rsidP="00B247B9">
      <w:pPr>
        <w:pStyle w:val="ListParagraph"/>
        <w:numPr>
          <w:ilvl w:val="0"/>
          <w:numId w:val="4"/>
        </w:numPr>
        <w:rPr>
          <w:b/>
        </w:rPr>
      </w:pPr>
      <w:r>
        <w:t>Exposure Index and Deviation Index</w:t>
      </w:r>
    </w:p>
    <w:p w:rsidR="004E36EA" w:rsidRPr="004E36EA" w:rsidRDefault="004E36EA" w:rsidP="00B247B9">
      <w:pPr>
        <w:pStyle w:val="ListParagraph"/>
        <w:numPr>
          <w:ilvl w:val="0"/>
          <w:numId w:val="5"/>
        </w:numPr>
        <w:rPr>
          <w:b/>
        </w:rPr>
      </w:pPr>
      <w:r>
        <w:t>What do they mean in terms of image quality assessment and exposure</w:t>
      </w:r>
    </w:p>
    <w:p w:rsidR="008E774F" w:rsidRPr="008E6399" w:rsidRDefault="004E36EA" w:rsidP="008E6399">
      <w:pPr>
        <w:pStyle w:val="NoSpacing"/>
        <w:ind w:left="2160"/>
        <w:rPr>
          <w:b/>
        </w:rPr>
      </w:pPr>
      <w:r>
        <w:rPr>
          <w:b/>
        </w:rPr>
        <w:t>Basic Principles of Image Interpretation</w:t>
      </w:r>
    </w:p>
    <w:p w:rsidR="008E774F" w:rsidRDefault="004E36EA" w:rsidP="00B247B9">
      <w:pPr>
        <w:pStyle w:val="ListParagraph"/>
        <w:numPr>
          <w:ilvl w:val="0"/>
          <w:numId w:val="1"/>
        </w:numPr>
        <w:ind w:left="2880"/>
      </w:pPr>
      <w:r>
        <w:t>Basic radiographic densities and clinical examples</w:t>
      </w:r>
    </w:p>
    <w:p w:rsidR="004E36EA" w:rsidRDefault="004E36EA" w:rsidP="00B247B9">
      <w:pPr>
        <w:pStyle w:val="ListParagraph"/>
        <w:numPr>
          <w:ilvl w:val="0"/>
          <w:numId w:val="5"/>
        </w:numPr>
      </w:pPr>
      <w:r>
        <w:t>How does the radiologist use these densities clinically?</w:t>
      </w:r>
    </w:p>
    <w:p w:rsidR="00D22716" w:rsidRDefault="00D22716" w:rsidP="00D22716">
      <w:pPr>
        <w:pStyle w:val="ListParagraph"/>
        <w:numPr>
          <w:ilvl w:val="0"/>
          <w:numId w:val="1"/>
        </w:numPr>
        <w:ind w:left="2880"/>
      </w:pPr>
      <w:r>
        <w:t>Low contrast resolution and its clinical value</w:t>
      </w:r>
    </w:p>
    <w:p w:rsidR="00D22716" w:rsidRDefault="00D22716" w:rsidP="00D22716">
      <w:pPr>
        <w:pStyle w:val="ListParagraph"/>
        <w:numPr>
          <w:ilvl w:val="0"/>
          <w:numId w:val="5"/>
        </w:numPr>
      </w:pPr>
      <w:r>
        <w:t>Boundary Effect and Mach Bands illusion</w:t>
      </w:r>
    </w:p>
    <w:p w:rsidR="00D22716" w:rsidRDefault="00DC74F3" w:rsidP="00D22716">
      <w:pPr>
        <w:pStyle w:val="ListParagraph"/>
        <w:numPr>
          <w:ilvl w:val="0"/>
          <w:numId w:val="1"/>
        </w:numPr>
        <w:ind w:left="2880"/>
      </w:pPr>
      <w:r>
        <w:t>Silhouette Sign Concept</w:t>
      </w:r>
    </w:p>
    <w:p w:rsidR="00DC74F3" w:rsidRDefault="00DC74F3" w:rsidP="00DC74F3">
      <w:pPr>
        <w:pStyle w:val="ListParagraph"/>
        <w:numPr>
          <w:ilvl w:val="0"/>
          <w:numId w:val="5"/>
        </w:numPr>
      </w:pPr>
      <w:r>
        <w:t>Clinical utility of Silhouette Sign</w:t>
      </w:r>
    </w:p>
    <w:p w:rsidR="00DC74F3" w:rsidRDefault="00DC74F3" w:rsidP="00DC74F3">
      <w:pPr>
        <w:pStyle w:val="ListParagraph"/>
        <w:numPr>
          <w:ilvl w:val="0"/>
          <w:numId w:val="1"/>
        </w:numPr>
        <w:ind w:left="2520" w:firstLine="0"/>
      </w:pPr>
      <w:r>
        <w:t>Image impact of improper positioning and rotation</w:t>
      </w:r>
    </w:p>
    <w:p w:rsidR="00DC74F3" w:rsidRDefault="00DC74F3" w:rsidP="00DC74F3">
      <w:pPr>
        <w:pStyle w:val="ListParagraph"/>
        <w:numPr>
          <w:ilvl w:val="0"/>
          <w:numId w:val="1"/>
        </w:numPr>
        <w:ind w:left="2520" w:firstLine="0"/>
      </w:pPr>
      <w:r>
        <w:t>Image quality expectations of radiologists (clinical image benchmarks)</w:t>
      </w:r>
    </w:p>
    <w:p w:rsidR="00DC74F3" w:rsidRDefault="00DC74F3" w:rsidP="00DC74F3">
      <w:pPr>
        <w:pStyle w:val="ListParagraph"/>
        <w:numPr>
          <w:ilvl w:val="0"/>
          <w:numId w:val="5"/>
        </w:numPr>
      </w:pPr>
      <w:r>
        <w:t>Chest imaging benchmarks</w:t>
      </w:r>
    </w:p>
    <w:p w:rsidR="00DC74F3" w:rsidRDefault="00DC74F3" w:rsidP="00DC74F3">
      <w:pPr>
        <w:pStyle w:val="ListParagraph"/>
        <w:numPr>
          <w:ilvl w:val="0"/>
          <w:numId w:val="5"/>
        </w:numPr>
      </w:pPr>
      <w:r>
        <w:t>Orthopedic image benchmarks</w:t>
      </w:r>
    </w:p>
    <w:p w:rsidR="00DC74F3" w:rsidRDefault="00DC74F3" w:rsidP="00DC74F3">
      <w:pPr>
        <w:pStyle w:val="ListParagraph"/>
        <w:numPr>
          <w:ilvl w:val="0"/>
          <w:numId w:val="5"/>
        </w:numPr>
      </w:pPr>
      <w:r>
        <w:t>Role of fat images</w:t>
      </w:r>
    </w:p>
    <w:p w:rsidR="00DC74F3" w:rsidRDefault="00DC74F3" w:rsidP="00DC74F3">
      <w:pPr>
        <w:pStyle w:val="ListParagraph"/>
        <w:numPr>
          <w:ilvl w:val="0"/>
          <w:numId w:val="5"/>
        </w:numPr>
      </w:pPr>
      <w:r>
        <w:t>Impact of digital technologies and detector designs</w:t>
      </w:r>
    </w:p>
    <w:p w:rsidR="00895E11" w:rsidRDefault="00895E11" w:rsidP="00DC74F3">
      <w:pPr>
        <w:ind w:left="2160"/>
        <w:rPr>
          <w:b/>
        </w:rPr>
      </w:pPr>
    </w:p>
    <w:p w:rsidR="00895E11" w:rsidRDefault="00895E11" w:rsidP="00DC74F3">
      <w:pPr>
        <w:ind w:left="2160"/>
        <w:rPr>
          <w:b/>
        </w:rPr>
      </w:pPr>
    </w:p>
    <w:p w:rsidR="00DC74F3" w:rsidRDefault="00DC74F3" w:rsidP="00DC74F3">
      <w:pPr>
        <w:ind w:left="2160"/>
        <w:rPr>
          <w:b/>
        </w:rPr>
      </w:pPr>
      <w:r w:rsidRPr="00DC74F3">
        <w:rPr>
          <w:b/>
        </w:rPr>
        <w:t>Professional Standards of Care for the Profession</w:t>
      </w:r>
    </w:p>
    <w:p w:rsidR="00DC74F3" w:rsidRPr="00DC74F3" w:rsidRDefault="00DC74F3" w:rsidP="00DC74F3">
      <w:pPr>
        <w:pStyle w:val="ListParagraph"/>
        <w:numPr>
          <w:ilvl w:val="0"/>
          <w:numId w:val="6"/>
        </w:numPr>
        <w:rPr>
          <w:b/>
        </w:rPr>
      </w:pPr>
      <w:r>
        <w:t>Technology impacting responsibilities</w:t>
      </w:r>
    </w:p>
    <w:p w:rsidR="00DC74F3" w:rsidRPr="00DC74F3" w:rsidRDefault="00DC74F3" w:rsidP="00DC74F3">
      <w:pPr>
        <w:pStyle w:val="ListParagraph"/>
        <w:numPr>
          <w:ilvl w:val="0"/>
          <w:numId w:val="6"/>
        </w:numPr>
        <w:rPr>
          <w:b/>
        </w:rPr>
      </w:pPr>
      <w:r>
        <w:t>The resurgence of radiography and why!</w:t>
      </w:r>
    </w:p>
    <w:p w:rsidR="00DC74F3" w:rsidRPr="00895E11" w:rsidRDefault="00DC74F3" w:rsidP="00DC74F3">
      <w:pPr>
        <w:ind w:left="2160"/>
        <w:rPr>
          <w:b/>
        </w:rPr>
      </w:pPr>
      <w:r w:rsidRPr="00895E11">
        <w:rPr>
          <w:b/>
        </w:rPr>
        <w:t>New Joint Commis</w:t>
      </w:r>
      <w:r w:rsidR="00895E11" w:rsidRPr="00895E11">
        <w:rPr>
          <w:b/>
        </w:rPr>
        <w:t>s</w:t>
      </w:r>
      <w:r w:rsidRPr="00895E11">
        <w:rPr>
          <w:b/>
        </w:rPr>
        <w:t>ion (JC) standards impacting medical imaging</w:t>
      </w:r>
    </w:p>
    <w:p w:rsidR="00C2014A" w:rsidRDefault="00C2014A" w:rsidP="00B247B9">
      <w:pPr>
        <w:pStyle w:val="NoSpacing"/>
        <w:ind w:left="2880"/>
      </w:pPr>
    </w:p>
    <w:p w:rsidR="002F6CAE" w:rsidRDefault="002F6CAE" w:rsidP="002F6CAE">
      <w:pPr>
        <w:ind w:left="2160" w:firstLine="720"/>
        <w:rPr>
          <w:b/>
        </w:rPr>
      </w:pPr>
      <w:r>
        <w:rPr>
          <w:b/>
        </w:rPr>
        <w:t xml:space="preserve"> </w:t>
      </w:r>
      <w:r w:rsidR="007657C4">
        <w:rPr>
          <w:b/>
        </w:rPr>
        <w:t xml:space="preserve">   </w:t>
      </w:r>
      <w:r>
        <w:rPr>
          <w:b/>
        </w:rPr>
        <w:t xml:space="preserve">    </w:t>
      </w:r>
      <w:r w:rsidRPr="00E479C3">
        <w:rPr>
          <w:b/>
        </w:rPr>
        <w:t>~ Agenda Subject to Change ~</w:t>
      </w:r>
    </w:p>
    <w:p w:rsidR="007657C4" w:rsidRDefault="007657C4" w:rsidP="00197049">
      <w:pPr>
        <w:jc w:val="center"/>
        <w:rPr>
          <w:b/>
        </w:rPr>
      </w:pPr>
    </w:p>
    <w:p w:rsidR="00197049" w:rsidRPr="00D175AE" w:rsidRDefault="00197049" w:rsidP="007657C4">
      <w:pPr>
        <w:ind w:left="720" w:firstLine="720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7" w:history="1">
        <w:r w:rsidRPr="004C4F7D">
          <w:rPr>
            <w:rStyle w:val="Hyperlink"/>
            <w:b/>
          </w:rPr>
          <w:t>custservice@mtmi.net</w:t>
        </w:r>
      </w:hyperlink>
      <w:r>
        <w:rPr>
          <w:b/>
        </w:rPr>
        <w:t xml:space="preserve">   ~   </w:t>
      </w:r>
      <w:hyperlink r:id="rId8" w:history="1">
        <w:r w:rsidRPr="004C4F7D">
          <w:rPr>
            <w:rStyle w:val="Hyperlink"/>
            <w:b/>
          </w:rPr>
          <w:t>www.mtmi.net</w:t>
        </w:r>
      </w:hyperlink>
      <w:r>
        <w:rPr>
          <w:b/>
        </w:rPr>
        <w:t xml:space="preserve"> </w:t>
      </w:r>
    </w:p>
    <w:p w:rsidR="00D6513F" w:rsidRDefault="00D6513F" w:rsidP="00D6513F">
      <w:pPr>
        <w:ind w:left="2160"/>
        <w:jc w:val="both"/>
      </w:pPr>
    </w:p>
    <w:p w:rsidR="00FD31E4" w:rsidRDefault="00FD31E4" w:rsidP="005F2B93"/>
    <w:p w:rsidR="001A065B" w:rsidRDefault="001A065B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>
      <w:bookmarkStart w:id="0" w:name="_GoBack"/>
      <w:bookmarkEnd w:id="0"/>
    </w:p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1A065B" w:rsidRDefault="001A065B" w:rsidP="005F2B93"/>
    <w:p w:rsidR="001A065B" w:rsidRDefault="001A065B" w:rsidP="005F2B93"/>
    <w:sectPr w:rsidR="001A065B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CD8"/>
    <w:multiLevelType w:val="hybridMultilevel"/>
    <w:tmpl w:val="C5D2816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223F7200"/>
    <w:multiLevelType w:val="hybridMultilevel"/>
    <w:tmpl w:val="545A9B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8EC5C7B"/>
    <w:multiLevelType w:val="hybridMultilevel"/>
    <w:tmpl w:val="4A480D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E2E2673"/>
    <w:multiLevelType w:val="hybridMultilevel"/>
    <w:tmpl w:val="05D8721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FBD789F"/>
    <w:multiLevelType w:val="hybridMultilevel"/>
    <w:tmpl w:val="77F222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E013330"/>
    <w:multiLevelType w:val="hybridMultilevel"/>
    <w:tmpl w:val="FBB2A7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A6E63"/>
    <w:rsid w:val="000D453E"/>
    <w:rsid w:val="001618D0"/>
    <w:rsid w:val="00197049"/>
    <w:rsid w:val="001A065B"/>
    <w:rsid w:val="0022247A"/>
    <w:rsid w:val="00232D47"/>
    <w:rsid w:val="002F6CAE"/>
    <w:rsid w:val="00310BF7"/>
    <w:rsid w:val="003977C9"/>
    <w:rsid w:val="003C38B8"/>
    <w:rsid w:val="003C7BBF"/>
    <w:rsid w:val="00423F74"/>
    <w:rsid w:val="004E36EA"/>
    <w:rsid w:val="00521DF3"/>
    <w:rsid w:val="00561AD2"/>
    <w:rsid w:val="005D1769"/>
    <w:rsid w:val="005F2B93"/>
    <w:rsid w:val="0066416A"/>
    <w:rsid w:val="00670889"/>
    <w:rsid w:val="0069761B"/>
    <w:rsid w:val="007657C4"/>
    <w:rsid w:val="00794E8A"/>
    <w:rsid w:val="00873906"/>
    <w:rsid w:val="00895E11"/>
    <w:rsid w:val="008E6399"/>
    <w:rsid w:val="008E774F"/>
    <w:rsid w:val="009E4321"/>
    <w:rsid w:val="00A26973"/>
    <w:rsid w:val="00A5448A"/>
    <w:rsid w:val="00AD140A"/>
    <w:rsid w:val="00AD7B94"/>
    <w:rsid w:val="00B247B9"/>
    <w:rsid w:val="00C113A6"/>
    <w:rsid w:val="00C2014A"/>
    <w:rsid w:val="00C4329B"/>
    <w:rsid w:val="00C54D34"/>
    <w:rsid w:val="00C8634C"/>
    <w:rsid w:val="00CC2729"/>
    <w:rsid w:val="00D175AE"/>
    <w:rsid w:val="00D22716"/>
    <w:rsid w:val="00D42A07"/>
    <w:rsid w:val="00D6513F"/>
    <w:rsid w:val="00DA6BE2"/>
    <w:rsid w:val="00DC74F3"/>
    <w:rsid w:val="00E479C3"/>
    <w:rsid w:val="00E822EA"/>
    <w:rsid w:val="00F1662C"/>
    <w:rsid w:val="00F24A77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448A"/>
    <w:rPr>
      <w:b/>
      <w:bCs/>
    </w:rPr>
  </w:style>
  <w:style w:type="paragraph" w:styleId="NoSpacing">
    <w:name w:val="No Spacing"/>
    <w:uiPriority w:val="1"/>
    <w:qFormat/>
    <w:rsid w:val="00197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i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ustservice@mtm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3C23-A298-4635-B719-53A5D4DA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Kappel, Mary Ann</cp:lastModifiedBy>
  <cp:revision>4</cp:revision>
  <cp:lastPrinted>2019-10-30T20:19:00Z</cp:lastPrinted>
  <dcterms:created xsi:type="dcterms:W3CDTF">2019-10-30T19:24:00Z</dcterms:created>
  <dcterms:modified xsi:type="dcterms:W3CDTF">2019-10-30T20:22:00Z</dcterms:modified>
</cp:coreProperties>
</file>